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177B70">
      <w:pPr>
        <w:spacing w:line="360" w:lineRule="auto"/>
        <w:jc w:val="center"/>
        <w:rPr>
          <w:rFonts w:asciiTheme="minorEastAsia" w:hAnsiTheme="minorEastAsia" w:eastAsiaTheme="minorEastAsia"/>
          <w:sz w:val="24"/>
        </w:rPr>
      </w:pPr>
      <w:r>
        <w:rPr>
          <w:rFonts w:hint="eastAsia" w:cs="宋体" w:asciiTheme="minorEastAsia" w:hAnsiTheme="minorEastAsia" w:eastAsiaTheme="minorEastAsia"/>
          <w:bCs/>
          <w:sz w:val="24"/>
        </w:rPr>
        <w:t>激光粒度分析仪</w:t>
      </w:r>
    </w:p>
    <w:p w14:paraId="1C521018">
      <w:pPr>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1769B099">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1、全量程采用激光散射/衍射原理，具备单光束平行光路和双镜头双阵列探测器。</w:t>
      </w:r>
    </w:p>
    <w:p w14:paraId="38766EFB">
      <w:pPr>
        <w:spacing w:line="360" w:lineRule="auto"/>
        <w:rPr>
          <w:rFonts w:asciiTheme="minorEastAsia" w:hAnsiTheme="minorEastAsia" w:eastAsiaTheme="minorEastAsia"/>
          <w:sz w:val="24"/>
        </w:rPr>
      </w:pPr>
      <w:r>
        <w:rPr>
          <w:rFonts w:hint="eastAsia" w:asciiTheme="minorEastAsia" w:hAnsiTheme="minorEastAsia" w:eastAsiaTheme="minorEastAsia"/>
          <w:sz w:val="24"/>
        </w:rPr>
        <w:t>2、具备气流保护系统，可有效保护镜头，在测试过程中避免雾滴对镜头的污染。</w:t>
      </w:r>
    </w:p>
    <w:p w14:paraId="3FFBE19F">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3、具备无约束自由拟合技术，粒度分析不受任何函数的限制，可真实反映颗粒的分布状态。（提供宣传彩页或软件截图，并加盖原厂公章）</w:t>
      </w:r>
    </w:p>
    <w:p w14:paraId="2BC4D04D">
      <w:pPr>
        <w:spacing w:line="360" w:lineRule="auto"/>
        <w:rPr>
          <w:rFonts w:asciiTheme="minorEastAsia" w:hAnsiTheme="minorEastAsia" w:eastAsiaTheme="minorEastAsia"/>
          <w:sz w:val="24"/>
        </w:rPr>
      </w:pPr>
      <w:r>
        <w:rPr>
          <w:rFonts w:hint="eastAsia" w:asciiTheme="minorEastAsia" w:hAnsiTheme="minorEastAsia" w:eastAsiaTheme="minorEastAsia"/>
          <w:sz w:val="24"/>
        </w:rPr>
        <w:t>4、光学系统：</w:t>
      </w:r>
    </w:p>
    <w:p w14:paraId="240140F5">
      <w:pPr>
        <w:spacing w:line="360" w:lineRule="auto"/>
        <w:rPr>
          <w:rFonts w:asciiTheme="minorEastAsia" w:hAnsiTheme="minorEastAsia" w:eastAsiaTheme="minorEastAsia"/>
          <w:sz w:val="24"/>
        </w:rPr>
      </w:pPr>
      <w:r>
        <w:rPr>
          <w:rFonts w:hint="eastAsia" w:asciiTheme="minorEastAsia" w:hAnsiTheme="minorEastAsia" w:eastAsiaTheme="minorEastAsia"/>
          <w:sz w:val="24"/>
        </w:rPr>
        <w:t>4.1、光路设计：具备会聚光傅立叶变换功能，散射光不受透镜孔径限制。</w:t>
      </w:r>
    </w:p>
    <w:p w14:paraId="60EC01B2">
      <w:pPr>
        <w:spacing w:line="360" w:lineRule="auto"/>
        <w:rPr>
          <w:rFonts w:asciiTheme="minorEastAsia" w:hAnsiTheme="minorEastAsia" w:eastAsiaTheme="minorEastAsia"/>
          <w:sz w:val="24"/>
        </w:rPr>
      </w:pPr>
      <w:r>
        <w:rPr>
          <w:rFonts w:hint="eastAsia" w:asciiTheme="minorEastAsia" w:hAnsiTheme="minorEastAsia" w:eastAsiaTheme="minorEastAsia"/>
          <w:sz w:val="24"/>
        </w:rPr>
        <w:t>4.2、主激光源：半导体激光器；波长650nm±5nm；最大功率≥1mw；使用寿命≥50000h。</w:t>
      </w:r>
    </w:p>
    <w:p w14:paraId="3B6C6839">
      <w:pPr>
        <w:spacing w:line="360" w:lineRule="auto"/>
        <w:rPr>
          <w:rFonts w:asciiTheme="minorEastAsia" w:hAnsiTheme="minorEastAsia" w:eastAsiaTheme="minorEastAsia"/>
          <w:sz w:val="24"/>
        </w:rPr>
      </w:pPr>
      <w:r>
        <w:rPr>
          <w:rFonts w:hint="eastAsia" w:asciiTheme="minorEastAsia" w:hAnsiTheme="minorEastAsia" w:eastAsiaTheme="minorEastAsia"/>
          <w:sz w:val="24"/>
        </w:rPr>
        <w:t>4.3、具备多重光散射修正技术，可消除单颗粒的重复散射和重复测量。</w:t>
      </w:r>
    </w:p>
    <w:p w14:paraId="01B7E745">
      <w:pPr>
        <w:spacing w:line="360" w:lineRule="auto"/>
        <w:rPr>
          <w:rFonts w:asciiTheme="minorEastAsia" w:hAnsiTheme="minorEastAsia" w:eastAsiaTheme="minorEastAsia"/>
          <w:sz w:val="24"/>
        </w:rPr>
      </w:pPr>
      <w:r>
        <w:rPr>
          <w:rFonts w:hint="eastAsia" w:asciiTheme="minorEastAsia" w:hAnsiTheme="minorEastAsia" w:eastAsiaTheme="minorEastAsia"/>
          <w:sz w:val="24"/>
        </w:rPr>
        <w:t>5、可以对各种气雾剂、喷雾剂等小型喷雾装置进行测试。</w:t>
      </w:r>
    </w:p>
    <w:p w14:paraId="2B20FABC">
      <w:pPr>
        <w:spacing w:line="360" w:lineRule="auto"/>
        <w:rPr>
          <w:rFonts w:asciiTheme="minorEastAsia" w:hAnsiTheme="minorEastAsia" w:eastAsiaTheme="minorEastAsia"/>
          <w:sz w:val="24"/>
        </w:rPr>
      </w:pPr>
      <w:r>
        <w:rPr>
          <w:rFonts w:hint="eastAsia" w:asciiTheme="minorEastAsia" w:hAnsiTheme="minorEastAsia" w:eastAsiaTheme="minorEastAsia"/>
          <w:sz w:val="24"/>
        </w:rPr>
        <w:t>6、执行标准：ISO 13320-1:2020；GB/T19077-2016；Q/0100JWN001-2024。</w:t>
      </w:r>
    </w:p>
    <w:p w14:paraId="3DADD261">
      <w:pPr>
        <w:spacing w:line="360" w:lineRule="auto"/>
        <w:rPr>
          <w:rFonts w:asciiTheme="minorEastAsia" w:hAnsiTheme="minorEastAsia" w:eastAsiaTheme="minorEastAsia"/>
          <w:sz w:val="24"/>
        </w:rPr>
      </w:pPr>
      <w:r>
        <w:rPr>
          <w:rFonts w:hint="eastAsia" w:asciiTheme="minorEastAsia" w:hAnsiTheme="minorEastAsia" w:eastAsiaTheme="minorEastAsia"/>
          <w:sz w:val="24"/>
        </w:rPr>
        <w:t>7、进样方式：开放式。</w:t>
      </w:r>
    </w:p>
    <w:p w14:paraId="4E63C673">
      <w:pPr>
        <w:spacing w:line="360" w:lineRule="auto"/>
        <w:rPr>
          <w:rFonts w:asciiTheme="minorEastAsia" w:hAnsiTheme="minorEastAsia" w:eastAsiaTheme="minorEastAsia"/>
          <w:sz w:val="24"/>
        </w:rPr>
      </w:pPr>
      <w:r>
        <w:rPr>
          <w:rFonts w:hint="eastAsia" w:asciiTheme="minorEastAsia" w:hAnsiTheme="minorEastAsia" w:eastAsiaTheme="minorEastAsia"/>
          <w:sz w:val="24"/>
        </w:rPr>
        <w:t>8、检测部分：</w:t>
      </w:r>
    </w:p>
    <w:p w14:paraId="51047B8E">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8.1、探测通道≥80个，能同时接收纳米级颗粒前向、侧向和反向的散射光；测量区长度≥60mm。</w:t>
      </w:r>
    </w:p>
    <w:p w14:paraId="7044B513">
      <w:pPr>
        <w:spacing w:line="360" w:lineRule="auto"/>
        <w:rPr>
          <w:rFonts w:asciiTheme="minorEastAsia" w:hAnsiTheme="minorEastAsia" w:eastAsiaTheme="minorEastAsia"/>
          <w:sz w:val="24"/>
        </w:rPr>
      </w:pPr>
      <w:r>
        <w:rPr>
          <w:rFonts w:hint="eastAsia" w:asciiTheme="minorEastAsia" w:hAnsiTheme="minorEastAsia" w:eastAsiaTheme="minorEastAsia"/>
          <w:sz w:val="24"/>
        </w:rPr>
        <w:t>8.2、最短典型测试时间：≤10s。</w:t>
      </w:r>
    </w:p>
    <w:p w14:paraId="0B50F733">
      <w:pPr>
        <w:spacing w:line="360" w:lineRule="auto"/>
        <w:rPr>
          <w:rFonts w:asciiTheme="minorEastAsia" w:hAnsiTheme="minorEastAsia" w:eastAsiaTheme="minorEastAsia"/>
          <w:sz w:val="24"/>
        </w:rPr>
      </w:pPr>
      <w:r>
        <w:rPr>
          <w:rFonts w:hint="eastAsia" w:asciiTheme="minorEastAsia" w:hAnsiTheme="minorEastAsia" w:eastAsiaTheme="minorEastAsia"/>
          <w:sz w:val="24"/>
        </w:rPr>
        <w:t>8.3、采样频率：≥10KHz数据采集。</w:t>
      </w:r>
    </w:p>
    <w:p w14:paraId="71F93E48">
      <w:pPr>
        <w:spacing w:line="360" w:lineRule="auto"/>
        <w:rPr>
          <w:rFonts w:asciiTheme="minorEastAsia" w:hAnsiTheme="minorEastAsia" w:eastAsiaTheme="minorEastAsia"/>
          <w:sz w:val="24"/>
        </w:rPr>
      </w:pPr>
      <w:r>
        <w:rPr>
          <w:rFonts w:hint="eastAsia" w:asciiTheme="minorEastAsia" w:hAnsiTheme="minorEastAsia" w:eastAsiaTheme="minorEastAsia"/>
          <w:sz w:val="24"/>
        </w:rPr>
        <w:t>8.4、具备双峰分辨（A级）、多峰分辨功能。</w:t>
      </w:r>
    </w:p>
    <w:p w14:paraId="4206F37F">
      <w:pPr>
        <w:spacing w:line="360" w:lineRule="auto"/>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8.5、测试范围：0.1～100μm；准确度误差≤1%（国家标准样品D50值），重复性误差≤1%（国家标准样品D50值）。</w:t>
      </w:r>
    </w:p>
    <w:p w14:paraId="07117E60">
      <w:pPr>
        <w:spacing w:line="360" w:lineRule="auto"/>
        <w:rPr>
          <w:rFonts w:asciiTheme="minorEastAsia" w:hAnsiTheme="minorEastAsia" w:eastAsiaTheme="minorEastAsia"/>
          <w:sz w:val="24"/>
        </w:rPr>
      </w:pPr>
      <w:r>
        <w:rPr>
          <w:rFonts w:hint="eastAsia" w:asciiTheme="minorEastAsia" w:hAnsiTheme="minorEastAsia" w:eastAsiaTheme="minorEastAsia"/>
          <w:sz w:val="24"/>
        </w:rPr>
        <w:t>9、自动测试平台：</w:t>
      </w:r>
    </w:p>
    <w:p w14:paraId="7D67F142">
      <w:pPr>
        <w:spacing w:line="360" w:lineRule="auto"/>
        <w:rPr>
          <w:rFonts w:asciiTheme="minorEastAsia" w:hAnsiTheme="minorEastAsia" w:eastAsiaTheme="minorEastAsia"/>
          <w:sz w:val="24"/>
        </w:rPr>
      </w:pPr>
      <w:r>
        <w:rPr>
          <w:rFonts w:hint="eastAsia" w:asciiTheme="minorEastAsia" w:hAnsiTheme="minorEastAsia" w:eastAsiaTheme="minorEastAsia"/>
          <w:sz w:val="24"/>
        </w:rPr>
        <w:t>9.1、具备吸入性雾化器电动测试台，可联动测试，测试位置可SOP设置。</w:t>
      </w:r>
    </w:p>
    <w:p w14:paraId="405C635E">
      <w:pPr>
        <w:spacing w:line="360" w:lineRule="auto"/>
        <w:rPr>
          <w:rFonts w:asciiTheme="minorEastAsia" w:hAnsiTheme="minorEastAsia" w:eastAsiaTheme="minorEastAsia"/>
          <w:sz w:val="24"/>
        </w:rPr>
      </w:pPr>
      <w:r>
        <w:rPr>
          <w:rFonts w:hint="eastAsia" w:asciiTheme="minorEastAsia" w:hAnsiTheme="minorEastAsia" w:eastAsiaTheme="minorEastAsia"/>
          <w:sz w:val="24"/>
        </w:rPr>
        <w:t>9.2、具备位置记忆，一键复位功能。</w:t>
      </w:r>
    </w:p>
    <w:p w14:paraId="2AD53ECF">
      <w:pPr>
        <w:spacing w:line="360" w:lineRule="auto"/>
        <w:rPr>
          <w:rFonts w:asciiTheme="minorEastAsia" w:hAnsiTheme="minorEastAsia" w:eastAsiaTheme="minorEastAsia"/>
          <w:sz w:val="24"/>
        </w:rPr>
      </w:pPr>
      <w:r>
        <w:rPr>
          <w:rFonts w:hint="eastAsia" w:asciiTheme="minorEastAsia" w:hAnsiTheme="minorEastAsia" w:eastAsiaTheme="minorEastAsia"/>
          <w:sz w:val="24"/>
        </w:rPr>
        <w:t>10、软件功能：</w:t>
      </w:r>
    </w:p>
    <w:p w14:paraId="110FE698">
      <w:pPr>
        <w:spacing w:line="360" w:lineRule="auto"/>
        <w:rPr>
          <w:rFonts w:asciiTheme="minorEastAsia" w:hAnsiTheme="minorEastAsia" w:eastAsiaTheme="minorEastAsia"/>
          <w:sz w:val="24"/>
        </w:rPr>
      </w:pPr>
      <w:r>
        <w:rPr>
          <w:rFonts w:hint="eastAsia" w:asciiTheme="minorEastAsia" w:hAnsiTheme="minorEastAsia" w:eastAsiaTheme="minorEastAsia"/>
          <w:sz w:val="24"/>
        </w:rPr>
        <w:t>10.1、操作模式：全自动操作模式，SOP自动测量、自动分析、储存数据。</w:t>
      </w:r>
    </w:p>
    <w:p w14:paraId="6EF0286D">
      <w:pPr>
        <w:spacing w:line="360" w:lineRule="auto"/>
        <w:rPr>
          <w:rFonts w:asciiTheme="minorEastAsia" w:hAnsiTheme="minorEastAsia" w:eastAsiaTheme="minorEastAsia"/>
          <w:sz w:val="24"/>
        </w:rPr>
      </w:pPr>
      <w:r>
        <w:rPr>
          <w:rFonts w:hint="eastAsia" w:asciiTheme="minorEastAsia" w:hAnsiTheme="minorEastAsia" w:eastAsiaTheme="minorEastAsia"/>
          <w:sz w:val="24"/>
        </w:rPr>
        <w:t>10.2、分析模式：具备自由分布、R-R分布、对数正态分布、按目分级统计模式。</w:t>
      </w:r>
    </w:p>
    <w:p w14:paraId="09AC0F0F">
      <w:pPr>
        <w:spacing w:line="360" w:lineRule="auto"/>
        <w:rPr>
          <w:rFonts w:asciiTheme="minorEastAsia" w:hAnsiTheme="minorEastAsia" w:eastAsiaTheme="minorEastAsia"/>
          <w:sz w:val="24"/>
        </w:rPr>
      </w:pPr>
      <w:r>
        <w:rPr>
          <w:rFonts w:hint="eastAsia" w:asciiTheme="minorEastAsia" w:hAnsiTheme="minorEastAsia" w:eastAsiaTheme="minorEastAsia"/>
          <w:sz w:val="24"/>
        </w:rPr>
        <w:t>10.3、自定义分析：可自定义输出D1-D100之间的任意特征粒径、大于或小于某一粒径的累计百分比、某一粒径区间的累计百分比等结果。</w:t>
      </w:r>
    </w:p>
    <w:p w14:paraId="20DF0CE8">
      <w:pPr>
        <w:spacing w:line="360" w:lineRule="auto"/>
        <w:rPr>
          <w:rFonts w:asciiTheme="minorEastAsia" w:hAnsiTheme="minorEastAsia" w:eastAsiaTheme="minorEastAsia"/>
          <w:sz w:val="24"/>
        </w:rPr>
      </w:pPr>
      <w:r>
        <w:rPr>
          <w:rFonts w:hint="eastAsia" w:asciiTheme="minorEastAsia" w:hAnsiTheme="minorEastAsia" w:eastAsiaTheme="minorEastAsia"/>
          <w:sz w:val="24"/>
        </w:rPr>
        <w:t>10.4、测试报告可导出Word、Pdf、Excel、图片（bmp）、文本（txt）等形式的文档。</w:t>
      </w:r>
    </w:p>
    <w:p w14:paraId="2A4DA977">
      <w:pPr>
        <w:spacing w:line="360" w:lineRule="auto"/>
        <w:rPr>
          <w:rFonts w:asciiTheme="minorEastAsia" w:hAnsiTheme="minorEastAsia" w:eastAsiaTheme="minorEastAsia"/>
          <w:sz w:val="24"/>
        </w:rPr>
      </w:pPr>
      <w:bookmarkStart w:id="0" w:name="_GoBack"/>
      <w:bookmarkEnd w:id="0"/>
      <w:r>
        <w:rPr>
          <w:rFonts w:hint="eastAsia" w:asciiTheme="minorEastAsia" w:hAnsiTheme="minorEastAsia" w:eastAsiaTheme="minorEastAsia"/>
          <w:sz w:val="24"/>
        </w:rPr>
        <w:t>10.5、具备自由拟合技术，不受任何函数限制，可真实反映颗粒的分布状态。</w:t>
      </w:r>
    </w:p>
    <w:p w14:paraId="0D223F62">
      <w:pPr>
        <w:spacing w:line="360" w:lineRule="auto"/>
        <w:rPr>
          <w:rFonts w:asciiTheme="minorEastAsia" w:hAnsiTheme="minorEastAsia" w:eastAsiaTheme="minorEastAsia"/>
          <w:sz w:val="24"/>
        </w:rPr>
      </w:pPr>
      <w:r>
        <w:rPr>
          <w:rFonts w:hint="eastAsia" w:asciiTheme="minorEastAsia" w:hAnsiTheme="minorEastAsia" w:eastAsiaTheme="minorEastAsia"/>
          <w:sz w:val="24"/>
        </w:rPr>
        <w:t>10.6、具备自检功能。</w:t>
      </w:r>
    </w:p>
    <w:p w14:paraId="40A27CEE">
      <w:pPr>
        <w:tabs>
          <w:tab w:val="left" w:pos="312"/>
        </w:tabs>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二、主要</w:t>
      </w:r>
      <w:r>
        <w:rPr>
          <w:rFonts w:hint="eastAsia" w:cs="微软雅黑" w:asciiTheme="minorEastAsia" w:hAnsiTheme="minorEastAsia" w:eastAsiaTheme="minorEastAsia"/>
          <w:bCs/>
          <w:sz w:val="24"/>
        </w:rPr>
        <w:t>配置：</w:t>
      </w:r>
    </w:p>
    <w:p w14:paraId="58AB359E">
      <w:pPr>
        <w:spacing w:line="360" w:lineRule="auto"/>
        <w:rPr>
          <w:rFonts w:asciiTheme="minorEastAsia" w:hAnsiTheme="minorEastAsia" w:eastAsiaTheme="minorEastAsia"/>
          <w:sz w:val="24"/>
        </w:rPr>
      </w:pPr>
      <w:r>
        <w:rPr>
          <w:rFonts w:hint="eastAsia" w:asciiTheme="minorEastAsia" w:hAnsiTheme="minorEastAsia" w:eastAsiaTheme="minorEastAsia"/>
          <w:sz w:val="24"/>
        </w:rPr>
        <w:t>1、激光粒度分析仪主机：1台。</w:t>
      </w:r>
    </w:p>
    <w:p w14:paraId="72784169">
      <w:pPr>
        <w:spacing w:line="360" w:lineRule="auto"/>
        <w:rPr>
          <w:rFonts w:asciiTheme="minorEastAsia" w:hAnsiTheme="minorEastAsia" w:eastAsiaTheme="minorEastAsia"/>
          <w:sz w:val="24"/>
        </w:rPr>
      </w:pPr>
      <w:r>
        <w:rPr>
          <w:rFonts w:hint="eastAsia" w:asciiTheme="minorEastAsia" w:hAnsiTheme="minorEastAsia" w:eastAsiaTheme="minorEastAsia"/>
          <w:sz w:val="24"/>
        </w:rPr>
        <w:t>2、激光粒度分析软件：1套。</w:t>
      </w:r>
    </w:p>
    <w:p w14:paraId="5D7D0146">
      <w:pPr>
        <w:spacing w:line="360" w:lineRule="auto"/>
        <w:rPr>
          <w:rFonts w:asciiTheme="minorEastAsia" w:hAnsiTheme="minorEastAsia" w:eastAsiaTheme="minorEastAsia"/>
          <w:sz w:val="24"/>
        </w:rPr>
      </w:pPr>
      <w:r>
        <w:rPr>
          <w:rFonts w:hint="eastAsia" w:asciiTheme="minorEastAsia" w:hAnsiTheme="minorEastAsia" w:eastAsiaTheme="minorEastAsia"/>
          <w:sz w:val="24"/>
        </w:rPr>
        <w:t>3、国家粒度标准物质：1套。</w:t>
      </w:r>
    </w:p>
    <w:p w14:paraId="0232CB36">
      <w:pPr>
        <w:autoSpaceDE w:val="0"/>
        <w:autoSpaceDN w:val="0"/>
        <w:spacing w:line="360" w:lineRule="auto"/>
        <w:rPr>
          <w:rFonts w:cs="微软雅黑" w:asciiTheme="minorEastAsia" w:hAnsiTheme="minorEastAsia" w:eastAsiaTheme="minorEastAsia"/>
          <w:bCs/>
          <w:sz w:val="24"/>
        </w:rPr>
      </w:pPr>
      <w:r>
        <w:rPr>
          <w:rFonts w:hint="eastAsia" w:asciiTheme="minorEastAsia" w:hAnsiTheme="minorEastAsia" w:eastAsiaTheme="minorEastAsia"/>
          <w:sz w:val="24"/>
        </w:rPr>
        <w:t>三、</w:t>
      </w:r>
      <w:r>
        <w:rPr>
          <w:rFonts w:hint="eastAsia" w:cs="微软雅黑" w:asciiTheme="minorEastAsia" w:hAnsiTheme="minorEastAsia" w:eastAsiaTheme="minorEastAsia"/>
          <w:bCs/>
          <w:sz w:val="24"/>
        </w:rPr>
        <w:t>技术资料</w:t>
      </w:r>
    </w:p>
    <w:p w14:paraId="048A3FFA">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3、仪器设备须符合中国国家标准或通用国际标准。</w:t>
      </w:r>
    </w:p>
    <w:p w14:paraId="0854B0B6">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四、技术服务</w:t>
      </w:r>
    </w:p>
    <w:p w14:paraId="7291AACD">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284570B9">
      <w:pPr>
        <w:spacing w:line="360" w:lineRule="auto"/>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C7AB5">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97544"/>
    <w:rsid w:val="001A17ED"/>
    <w:rsid w:val="001A2B68"/>
    <w:rsid w:val="00223E4B"/>
    <w:rsid w:val="00250D7F"/>
    <w:rsid w:val="00260346"/>
    <w:rsid w:val="00262A79"/>
    <w:rsid w:val="00262D50"/>
    <w:rsid w:val="00281ED4"/>
    <w:rsid w:val="00286CAB"/>
    <w:rsid w:val="002D3CE9"/>
    <w:rsid w:val="0033235E"/>
    <w:rsid w:val="003864F0"/>
    <w:rsid w:val="00386D48"/>
    <w:rsid w:val="003B13A7"/>
    <w:rsid w:val="003B5D09"/>
    <w:rsid w:val="003B6306"/>
    <w:rsid w:val="004046DF"/>
    <w:rsid w:val="00441020"/>
    <w:rsid w:val="0049750E"/>
    <w:rsid w:val="004D41BE"/>
    <w:rsid w:val="00502394"/>
    <w:rsid w:val="00505D15"/>
    <w:rsid w:val="00513B2F"/>
    <w:rsid w:val="00516304"/>
    <w:rsid w:val="00527C18"/>
    <w:rsid w:val="00534D1A"/>
    <w:rsid w:val="0059265D"/>
    <w:rsid w:val="005C6246"/>
    <w:rsid w:val="006B04BC"/>
    <w:rsid w:val="006C57B9"/>
    <w:rsid w:val="006F03EA"/>
    <w:rsid w:val="0070784E"/>
    <w:rsid w:val="0076446E"/>
    <w:rsid w:val="00766764"/>
    <w:rsid w:val="00785AFC"/>
    <w:rsid w:val="007955FA"/>
    <w:rsid w:val="007B5029"/>
    <w:rsid w:val="007F542C"/>
    <w:rsid w:val="00804F0D"/>
    <w:rsid w:val="008214B2"/>
    <w:rsid w:val="008522B4"/>
    <w:rsid w:val="0085387B"/>
    <w:rsid w:val="008823E2"/>
    <w:rsid w:val="0089220C"/>
    <w:rsid w:val="008C7A5C"/>
    <w:rsid w:val="0090141B"/>
    <w:rsid w:val="00935BDF"/>
    <w:rsid w:val="00994ECA"/>
    <w:rsid w:val="009F1F95"/>
    <w:rsid w:val="00A435D1"/>
    <w:rsid w:val="00B44867"/>
    <w:rsid w:val="00B70B97"/>
    <w:rsid w:val="00B85D9D"/>
    <w:rsid w:val="00BA06E9"/>
    <w:rsid w:val="00BA66A0"/>
    <w:rsid w:val="00BD6036"/>
    <w:rsid w:val="00C4435E"/>
    <w:rsid w:val="00C82434"/>
    <w:rsid w:val="00CB1761"/>
    <w:rsid w:val="00CC0B55"/>
    <w:rsid w:val="00CC3AD1"/>
    <w:rsid w:val="00CD3A6A"/>
    <w:rsid w:val="00CE70AE"/>
    <w:rsid w:val="00D317DA"/>
    <w:rsid w:val="00D71698"/>
    <w:rsid w:val="00D77C6D"/>
    <w:rsid w:val="00D911D3"/>
    <w:rsid w:val="00E0027D"/>
    <w:rsid w:val="00E21EAE"/>
    <w:rsid w:val="00E36A05"/>
    <w:rsid w:val="00E54DFA"/>
    <w:rsid w:val="00E80BE7"/>
    <w:rsid w:val="00E92360"/>
    <w:rsid w:val="00EC22CF"/>
    <w:rsid w:val="00ED0EC4"/>
    <w:rsid w:val="00F04628"/>
    <w:rsid w:val="00F16635"/>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7FFF1C82"/>
    <w:rsid w:val="C9FB6E3D"/>
    <w:rsid w:val="FD7FE3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D50B1FB3-3DF5-4621-921A-6708E913036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195</Words>
  <Characters>1115</Characters>
  <Lines>9</Lines>
  <Paragraphs>2</Paragraphs>
  <TotalTime>330</TotalTime>
  <ScaleCrop>false</ScaleCrop>
  <LinksUpToDate>false</LinksUpToDate>
  <CharactersWithSpaces>1308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2017-08-31T06:01:00Z</dcterms:created>
  <dc:creator>hanqd</dc:creator>
  <cp:lastModifiedBy>洪婧</cp:lastModifiedBy>
  <cp:lastPrinted>2019-11-28T07:56:00Z</cp:lastPrinted>
  <dcterms:modified xsi:type="dcterms:W3CDTF">2026-06-25T11:20:36Z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4CEA6A526CD94B37849E3C6A6DB8AAF3_43</vt:lpwstr>
  </property>
</Properties>
</file>